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DC6A" w14:textId="77777777" w:rsidR="00B14415" w:rsidRDefault="00326759">
      <w:pPr>
        <w:spacing w:line="312" w:lineRule="auto"/>
        <w:jc w:val="center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附录：奖学金评定</w:t>
      </w:r>
      <w:r w:rsidR="00333509">
        <w:rPr>
          <w:rFonts w:ascii="Microsoft YaHei" w:eastAsia="Microsoft YaHei" w:hAnsi="Microsoft YaHei" w:cs="Microsoft YaHei" w:hint="eastAsia"/>
          <w:sz w:val="24"/>
          <w:szCs w:val="24"/>
        </w:rPr>
        <w:t>规则</w:t>
      </w:r>
    </w:p>
    <w:p w14:paraId="6F80BF6C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一．学术能力</w:t>
      </w:r>
    </w:p>
    <w:p w14:paraId="393C883F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1. 学业成绩（要求</w:t>
      </w:r>
      <w:r w:rsidR="0014473B">
        <w:rPr>
          <w:rFonts w:ascii="Microsoft YaHei" w:eastAsia="Microsoft YaHei" w:hAnsi="Microsoft YaHei" w:cs="Microsoft YaHei" w:hint="eastAsia"/>
          <w:sz w:val="24"/>
          <w:szCs w:val="24"/>
        </w:rPr>
        <w:t>专业相关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各科成绩均在B及B以上）</w:t>
      </w:r>
    </w:p>
    <w:p w14:paraId="6243B605" w14:textId="77777777" w:rsidR="00B14415" w:rsidRDefault="0014473B">
      <w:pPr>
        <w:spacing w:line="312" w:lineRule="auto"/>
        <w:ind w:firstLineChars="200" w:firstLine="48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学业成绩是参评的前提条件，</w:t>
      </w:r>
      <w:r w:rsidR="00326759">
        <w:rPr>
          <w:rFonts w:ascii="Microsoft YaHei" w:eastAsia="Microsoft YaHei" w:hAnsi="Microsoft YaHei" w:cs="Microsoft YaHei" w:hint="eastAsia"/>
          <w:sz w:val="24"/>
          <w:szCs w:val="24"/>
        </w:rPr>
        <w:t>研一至研三上学期专业相关课程的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等级</w:t>
      </w:r>
      <w:r w:rsidR="00326759">
        <w:rPr>
          <w:rFonts w:ascii="Microsoft YaHei" w:eastAsia="Microsoft YaHei" w:hAnsi="Microsoft YaHei" w:cs="Microsoft YaHei" w:hint="eastAsia"/>
          <w:sz w:val="24"/>
          <w:szCs w:val="24"/>
        </w:rPr>
        <w:t>成绩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，</w:t>
      </w:r>
      <w:r w:rsidR="00326759">
        <w:rPr>
          <w:rFonts w:ascii="Microsoft YaHei" w:eastAsia="Microsoft YaHei" w:hAnsi="Microsoft YaHei" w:cs="Microsoft YaHei" w:hint="eastAsia"/>
          <w:sz w:val="24"/>
          <w:szCs w:val="24"/>
        </w:rPr>
        <w:t>请附成绩单。专业相关课程指的是教学大纲安排的与专业相关的课程，体育课、语言课、思政课等课程除外。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填表形式：如“2B，</w:t>
      </w:r>
      <w:r>
        <w:rPr>
          <w:rFonts w:ascii="Microsoft YaHei" w:eastAsia="Microsoft YaHei" w:hAnsi="Microsoft YaHei" w:cs="Microsoft YaHei"/>
          <w:sz w:val="24"/>
          <w:szCs w:val="24"/>
        </w:rPr>
        <w:t>5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B+，</w:t>
      </w:r>
      <w:r>
        <w:rPr>
          <w:rFonts w:ascii="Microsoft YaHei" w:eastAsia="Microsoft YaHei" w:hAnsi="Microsoft YaHei" w:cs="Microsoft YaHei"/>
          <w:sz w:val="24"/>
          <w:szCs w:val="24"/>
        </w:rPr>
        <w:t>4A-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，</w:t>
      </w:r>
      <w:r>
        <w:rPr>
          <w:rFonts w:ascii="Microsoft YaHei" w:eastAsia="Microsoft YaHei" w:hAnsi="Microsoft YaHei" w:cs="Microsoft YaHei"/>
          <w:sz w:val="24"/>
          <w:szCs w:val="24"/>
        </w:rPr>
        <w:t>2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A“之类列出。</w:t>
      </w:r>
    </w:p>
    <w:p w14:paraId="5AAAD58D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2. 学术科研</w:t>
      </w:r>
      <w:r w:rsidR="00ED647F">
        <w:rPr>
          <w:rFonts w:ascii="Microsoft YaHei" w:eastAsia="Microsoft YaHei" w:hAnsi="Microsoft YaHei" w:cs="Microsoft YaHei" w:hint="eastAsia"/>
          <w:sz w:val="24"/>
          <w:szCs w:val="24"/>
        </w:rPr>
        <w:t>表现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（申请日之前已正式发表或正式接收的文章，需附文章首页/正式接收函，注明是否核心期刊；其他发表的文章需附相应文件，以证明其作者身份）</w:t>
      </w:r>
    </w:p>
    <w:p w14:paraId="66CF661A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按以下四类</w:t>
      </w:r>
      <w:r w:rsidR="00ED647F">
        <w:rPr>
          <w:rFonts w:ascii="Microsoft YaHei" w:eastAsia="Microsoft YaHei" w:hAnsi="Microsoft YaHei" w:cs="Microsoft YaHei" w:hint="eastAsia"/>
          <w:sz w:val="24"/>
          <w:szCs w:val="24"/>
        </w:rPr>
        <w:t>比较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：</w:t>
      </w:r>
    </w:p>
    <w:p w14:paraId="3D8CD228" w14:textId="77777777" w:rsidR="00B14415" w:rsidRDefault="00326759">
      <w:pPr>
        <w:numPr>
          <w:ilvl w:val="0"/>
          <w:numId w:val="1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发表一篇国际或国内核心期刊文章，第一作者计20分，第二作者计15分；</w:t>
      </w:r>
      <w:r>
        <w:rPr>
          <w:rFonts w:ascii="Microsoft YaHei" w:eastAsia="Microsoft YaHei" w:hAnsi="Microsoft YaHei" w:cs="Microsoft YaHei"/>
          <w:sz w:val="24"/>
          <w:szCs w:val="24"/>
        </w:rPr>
        <w:t xml:space="preserve"> </w:t>
      </w:r>
    </w:p>
    <w:p w14:paraId="5E6712C9" w14:textId="77777777" w:rsidR="00B14415" w:rsidRDefault="00326759">
      <w:pPr>
        <w:numPr>
          <w:ilvl w:val="0"/>
          <w:numId w:val="1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发表非核心期刊，第一作者计15分，第二作者计10分；</w:t>
      </w:r>
    </w:p>
    <w:p w14:paraId="33488316" w14:textId="77777777" w:rsidR="00B14415" w:rsidRDefault="00326759">
      <w:pPr>
        <w:numPr>
          <w:ilvl w:val="0"/>
          <w:numId w:val="1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会议论文或会议报告，第一作者计15分，第二作者计10分；</w:t>
      </w:r>
    </w:p>
    <w:p w14:paraId="7FD9A334" w14:textId="77777777" w:rsidR="00B14415" w:rsidRDefault="00326759">
      <w:pPr>
        <w:numPr>
          <w:ilvl w:val="0"/>
          <w:numId w:val="1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发表书中的章节，第一作者计15分，第二作者计10分；</w:t>
      </w:r>
    </w:p>
    <w:p w14:paraId="5B56F547" w14:textId="77777777" w:rsidR="00B14415" w:rsidRDefault="00326759">
      <w:pPr>
        <w:numPr>
          <w:ilvl w:val="0"/>
          <w:numId w:val="1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翻译著作第一作者计15分，第二作者计10分；</w:t>
      </w:r>
    </w:p>
    <w:p w14:paraId="320C9A82" w14:textId="77777777" w:rsidR="00644948" w:rsidRDefault="00644948" w:rsidP="00644948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注：需为第一作者和第二作者才能参与比较，分数处理为比较时的参考</w:t>
      </w:r>
    </w:p>
    <w:p w14:paraId="28902E6A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二．实践能力</w:t>
      </w:r>
    </w:p>
    <w:p w14:paraId="3E517365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研一至研三上学期，临床实践能力按所有申请者的实践情况排序再统一</w:t>
      </w:r>
      <w:r w:rsidR="00ED647F">
        <w:rPr>
          <w:rFonts w:ascii="Microsoft YaHei" w:eastAsia="Microsoft YaHei" w:hAnsi="Microsoft YaHei" w:cs="Microsoft YaHei" w:hint="eastAsia"/>
          <w:sz w:val="24"/>
          <w:szCs w:val="24"/>
        </w:rPr>
        <w:t>比较</w:t>
      </w:r>
      <w:r w:rsidR="00644948">
        <w:rPr>
          <w:rFonts w:ascii="Microsoft YaHei" w:eastAsia="Microsoft YaHei" w:hAnsi="Microsoft YaHei" w:cs="Microsoft YaHei" w:hint="eastAsia"/>
          <w:sz w:val="24"/>
          <w:szCs w:val="24"/>
        </w:rPr>
        <w:t>。</w:t>
      </w:r>
    </w:p>
    <w:p w14:paraId="55C4D031" w14:textId="77777777" w:rsidR="00B14415" w:rsidRDefault="00326759">
      <w:pPr>
        <w:pStyle w:val="ListParagraph"/>
        <w:numPr>
          <w:ilvl w:val="0"/>
          <w:numId w:val="2"/>
        </w:numPr>
        <w:spacing w:line="312" w:lineRule="auto"/>
        <w:ind w:firstLineChars="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在实习机构的临床实践</w:t>
      </w:r>
    </w:p>
    <w:p w14:paraId="7A73D438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咨询总小时数(个体+家庭+团体)，咨询案例个数与小时数汇总（咨询时家庭，团体等按一个单位计，作参考以评估可能的工作表现）。</w:t>
      </w:r>
    </w:p>
    <w:p w14:paraId="48A1622D" w14:textId="77777777" w:rsidR="00B14415" w:rsidRDefault="00326759">
      <w:pPr>
        <w:pStyle w:val="ListParagraph"/>
        <w:numPr>
          <w:ilvl w:val="0"/>
          <w:numId w:val="2"/>
        </w:numPr>
        <w:spacing w:line="312" w:lineRule="auto"/>
        <w:ind w:firstLineChars="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其他临床实践</w:t>
      </w:r>
    </w:p>
    <w:p w14:paraId="72403FAC" w14:textId="531E53D0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lastRenderedPageBreak/>
        <w:t>包括热线咨询，团体辅导，工作坊等与临床实践直接相关的工作</w:t>
      </w:r>
    </w:p>
    <w:p w14:paraId="25D795D5" w14:textId="77777777" w:rsidR="00644948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（1）热线咨询小时数和个案数（按实际工作小时数和个案数报告）</w:t>
      </w:r>
    </w:p>
    <w:p w14:paraId="5A9BD907" w14:textId="0283815B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（2）团体辅导，工作坊等，按项目计</w:t>
      </w:r>
    </w:p>
    <w:p w14:paraId="27E1DAC7" w14:textId="77777777" w:rsidR="00B14415" w:rsidRDefault="00326759">
      <w:pPr>
        <w:pStyle w:val="ListParagraph"/>
        <w:numPr>
          <w:ilvl w:val="0"/>
          <w:numId w:val="2"/>
        </w:numPr>
        <w:spacing w:line="312" w:lineRule="auto"/>
        <w:ind w:firstLineChars="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科普讲座或科普文章（只算第一作者），需附相关证明材料。</w:t>
      </w:r>
      <w:r w:rsidR="00644948">
        <w:rPr>
          <w:rFonts w:ascii="Microsoft YaHei" w:eastAsia="Microsoft YaHei" w:hAnsi="Microsoft YaHei" w:cs="Microsoft YaHei" w:hint="eastAsia"/>
          <w:sz w:val="24"/>
          <w:szCs w:val="24"/>
        </w:rPr>
        <w:t>科普文章需在有一定公众影响的媒体发布。</w:t>
      </w:r>
    </w:p>
    <w:p w14:paraId="1E92DA17" w14:textId="77777777" w:rsidR="00B14415" w:rsidRDefault="00326759">
      <w:pPr>
        <w:numPr>
          <w:ilvl w:val="0"/>
          <w:numId w:val="2"/>
        </w:num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其他社会实践酌情加分：</w:t>
      </w:r>
      <w:r>
        <w:rPr>
          <w:rFonts w:ascii="Microsoft YaHei" w:eastAsia="Microsoft YaHei" w:hAnsi="Microsoft YaHei" w:cs="Microsoft YaHei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非上述的其他实践活动，与学业和临床实践有关，具体情况由评委组评定。</w:t>
      </w:r>
    </w:p>
    <w:p w14:paraId="02C55703" w14:textId="77777777" w:rsidR="00B14415" w:rsidRDefault="004C446E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三．其他能证明综合素质的材料，如学校学院的获奖，需附证明材料。</w:t>
      </w:r>
    </w:p>
    <w:p w14:paraId="67A7B979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注：</w:t>
      </w:r>
    </w:p>
    <w:p w14:paraId="28833752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1.参考</w:t>
      </w:r>
      <w:r w:rsidR="00386F02">
        <w:rPr>
          <w:rFonts w:ascii="Microsoft YaHei" w:eastAsia="Microsoft YaHei" w:hAnsi="Microsoft YaHei" w:cs="Microsoft YaHei" w:hint="eastAsia"/>
          <w:sz w:val="24"/>
          <w:szCs w:val="24"/>
        </w:rPr>
        <w:t>在校期间的各项表现，包括学业，实习实践，科研，为人处事等，评选会更为侧重临床应用的表现。</w:t>
      </w:r>
      <w:r w:rsidR="00386F02">
        <w:rPr>
          <w:rFonts w:ascii="Microsoft YaHei" w:eastAsia="Microsoft YaHei" w:hAnsi="Microsoft YaHei" w:cs="Microsoft YaHei"/>
          <w:sz w:val="24"/>
          <w:szCs w:val="24"/>
        </w:rPr>
        <w:t xml:space="preserve"> </w:t>
      </w:r>
    </w:p>
    <w:p w14:paraId="4CEDFF88" w14:textId="4D823D56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2.任何出现的新情况，由评委组老师协商确定</w:t>
      </w:r>
      <w:r w:rsidR="00C375FC">
        <w:rPr>
          <w:rFonts w:ascii="Microsoft YaHei" w:eastAsia="Microsoft YaHei" w:hAnsi="Microsoft YaHei" w:cs="Microsoft YaHei" w:hint="eastAsia"/>
          <w:sz w:val="24"/>
          <w:szCs w:val="24"/>
        </w:rPr>
        <w:t>。</w:t>
      </w:r>
    </w:p>
    <w:p w14:paraId="6170EDD4" w14:textId="77777777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3.参加评选的同学在校期间不能有明显的违纪问题，伦理问题等可能被认定为不适合成为榜样的个人问题。</w:t>
      </w:r>
    </w:p>
    <w:p w14:paraId="4460CDA9" w14:textId="1877DFDD" w:rsidR="00B14415" w:rsidRDefault="00326759">
      <w:pPr>
        <w:spacing w:line="312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4.获奖学生的主要申请材料需要在所有申请者内部进行公示，公示期间可以提出异议，可能出现微小调整</w:t>
      </w:r>
      <w:r w:rsidR="00C375FC">
        <w:rPr>
          <w:rFonts w:ascii="Microsoft YaHei" w:eastAsia="Microsoft YaHei" w:hAnsi="Microsoft YaHei" w:cs="Microsoft YaHei" w:hint="eastAsia"/>
          <w:sz w:val="24"/>
          <w:szCs w:val="24"/>
        </w:rPr>
        <w:t>。</w:t>
      </w:r>
    </w:p>
    <w:p w14:paraId="50BE9899" w14:textId="77777777" w:rsidR="00B14415" w:rsidRDefault="00B14415">
      <w:pPr>
        <w:pStyle w:val="ListParagraph"/>
        <w:ind w:left="360" w:firstLineChars="0" w:firstLine="0"/>
      </w:pPr>
    </w:p>
    <w:sectPr w:rsidR="00B1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E2D9" w14:textId="77777777" w:rsidR="007157A7" w:rsidRDefault="007157A7">
      <w:pPr>
        <w:spacing w:line="240" w:lineRule="auto"/>
      </w:pPr>
      <w:r>
        <w:separator/>
      </w:r>
    </w:p>
  </w:endnote>
  <w:endnote w:type="continuationSeparator" w:id="0">
    <w:p w14:paraId="644E2E24" w14:textId="77777777" w:rsidR="007157A7" w:rsidRDefault="0071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5761" w14:textId="77777777" w:rsidR="007157A7" w:rsidRDefault="007157A7">
      <w:pPr>
        <w:spacing w:line="240" w:lineRule="auto"/>
      </w:pPr>
      <w:r>
        <w:separator/>
      </w:r>
    </w:p>
  </w:footnote>
  <w:footnote w:type="continuationSeparator" w:id="0">
    <w:p w14:paraId="53F629BF" w14:textId="77777777" w:rsidR="007157A7" w:rsidRDefault="00715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8B15"/>
    <w:multiLevelType w:val="singleLevel"/>
    <w:tmpl w:val="256B8B1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80767A2"/>
    <w:multiLevelType w:val="multilevel"/>
    <w:tmpl w:val="78076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xMWE3MWRkMjQwNzkyZmUxY2JkOTgwMDRjNzQ0MWEifQ=="/>
  </w:docVars>
  <w:rsids>
    <w:rsidRoot w:val="31D35FFC"/>
    <w:rsid w:val="0009568B"/>
    <w:rsid w:val="000A6FC0"/>
    <w:rsid w:val="0014473B"/>
    <w:rsid w:val="001E18FC"/>
    <w:rsid w:val="00326759"/>
    <w:rsid w:val="00333509"/>
    <w:rsid w:val="00386F02"/>
    <w:rsid w:val="004001AC"/>
    <w:rsid w:val="004C446E"/>
    <w:rsid w:val="005B1C96"/>
    <w:rsid w:val="00606C48"/>
    <w:rsid w:val="00644948"/>
    <w:rsid w:val="006C7883"/>
    <w:rsid w:val="007157A7"/>
    <w:rsid w:val="00747D3A"/>
    <w:rsid w:val="0080743B"/>
    <w:rsid w:val="00876A22"/>
    <w:rsid w:val="009720BE"/>
    <w:rsid w:val="00B14415"/>
    <w:rsid w:val="00C375FC"/>
    <w:rsid w:val="00C60D54"/>
    <w:rsid w:val="00D1554F"/>
    <w:rsid w:val="00D76DDA"/>
    <w:rsid w:val="00E94A88"/>
    <w:rsid w:val="00ED647F"/>
    <w:rsid w:val="00FF0E78"/>
    <w:rsid w:val="06681CA9"/>
    <w:rsid w:val="2ABB23ED"/>
    <w:rsid w:val="31D35FFC"/>
    <w:rsid w:val="33811ED2"/>
    <w:rsid w:val="345474EF"/>
    <w:rsid w:val="37875FDA"/>
    <w:rsid w:val="3DF26DB6"/>
    <w:rsid w:val="46A54904"/>
    <w:rsid w:val="475E352D"/>
    <w:rsid w:val="477041E8"/>
    <w:rsid w:val="4F502852"/>
    <w:rsid w:val="638D329B"/>
    <w:rsid w:val="696E7251"/>
    <w:rsid w:val="72B235B2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E3E5A"/>
  <w15:docId w15:val="{A75A08D5-5FAA-4F2A-88BE-5EE60F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rFonts w:ascii="DengXian" w:eastAsia="DengXian" w:hAnsi="DengXian" w:cs="SimSu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styleId="Header">
    <w:name w:val="header"/>
    <w:basedOn w:val="Normal"/>
    <w:link w:val="HeaderChar"/>
    <w:rsid w:val="00ED6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D647F"/>
    <w:rPr>
      <w:rFonts w:ascii="DengXian" w:eastAsia="DengXian" w:hAnsi="DengXian" w:cs="SimSun"/>
      <w:kern w:val="2"/>
      <w:sz w:val="18"/>
      <w:szCs w:val="18"/>
    </w:rPr>
  </w:style>
  <w:style w:type="paragraph" w:styleId="Footer">
    <w:name w:val="footer"/>
    <w:basedOn w:val="Normal"/>
    <w:link w:val="FooterChar"/>
    <w:rsid w:val="00ED6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D647F"/>
    <w:rPr>
      <w:rFonts w:ascii="DengXian" w:eastAsia="DengXian" w:hAnsi="DengXian" w:cs="SimSu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Zhongfang</cp:lastModifiedBy>
  <cp:revision>3</cp:revision>
  <dcterms:created xsi:type="dcterms:W3CDTF">2024-06-04T01:44:00Z</dcterms:created>
  <dcterms:modified xsi:type="dcterms:W3CDTF">2024-06-04T01:50:00Z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F1E153481A45446996F20B8431611D7E_13</vt:lpwstr>
  </property>
</Properties>
</file>